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LA FLOR DE LA VIDA </w:t>
      </w:r>
      <w:r w:rsidDel="00000000" w:rsidR="00000000" w:rsidRPr="00000000">
        <w:rPr>
          <w:color w:val="222222"/>
          <w:highlight w:val="white"/>
          <w:rtl w:val="0"/>
        </w:rPr>
        <w:t xml:space="preserve">de </w:t>
      </w:r>
      <w:r w:rsidDel="00000000" w:rsidR="00000000" w:rsidRPr="00000000">
        <w:rPr>
          <w:highlight w:val="white"/>
          <w:rtl w:val="0"/>
        </w:rPr>
        <w:t xml:space="preserve">Adriana Loeff y Claudia Abend</w:t>
      </w:r>
      <w:r w:rsidDel="00000000" w:rsidR="00000000" w:rsidRPr="00000000">
        <w:rPr>
          <w:color w:val="222222"/>
          <w:highlight w:val="white"/>
          <w:rtl w:val="0"/>
        </w:rPr>
        <w:t xml:space="preserve"> (Uruguay, 2017, 86´)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color w:val="268b37"/>
          <w:highlight w:val="white"/>
        </w:rPr>
      </w:pPr>
      <w:r w:rsidDel="00000000" w:rsidR="00000000" w:rsidRPr="00000000">
        <w:rPr>
          <w:b w:val="1"/>
          <w:color w:val="268b37"/>
          <w:highlight w:val="white"/>
          <w:rtl w:val="0"/>
        </w:rPr>
        <w:t xml:space="preserve">Viernes, 21 de julio / 19hs / Sala Zitarrosa</w:t>
      </w:r>
      <w:r w:rsidDel="00000000" w:rsidR="00000000" w:rsidRPr="00000000">
        <w:rPr>
          <w:color w:val="268b37"/>
          <w:highlight w:val="white"/>
          <w:rtl w:val="0"/>
        </w:rPr>
        <w:t xml:space="preserve"> (Avda. 18 de julio 1012)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color w:val="268b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268b37"/>
          <w:highlight w:val="white"/>
        </w:rPr>
      </w:pPr>
      <w:r w:rsidDel="00000000" w:rsidR="00000000" w:rsidRPr="00000000">
        <w:rPr>
          <w:color w:val="268b37"/>
          <w:highlight w:val="white"/>
        </w:rPr>
        <w:drawing>
          <wp:inline distB="114300" distT="114300" distL="114300" distR="114300">
            <wp:extent cx="4691063" cy="264164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1063" cy="2641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68b3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Entrada libre con acreditación DocMontevideo o</w:t>
      </w:r>
      <w:hyperlink r:id="rId7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"https://goo.gl/forms/Ri6ZHxaiAHV3Njn73" </w:instrText>
        <w:fldChar w:fldCharType="separate"/>
      </w:r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abono La Semana del Documental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222222"/>
          <w:sz w:val="20"/>
          <w:szCs w:val="20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150$ tickAntel o boletería de la sala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Aldo y Gabriella llevan casi 50 años de matrimonio, tienen hijos y nietos, y se preparan para vivir su vejez en tranquilidad. Pero algo no está bien. Sus formas de ver el mundo ya no son las mismas. Y al cumplir los 80 años comienzan a preguntarse: ¿por qué estamos juntos? “La flor de la vida” es el cuento de hadas enfrentado a la realidad, una historia universal sobre el amor —y el desamor—, las relaciones de pareja y los desafíos de envejecer.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Pre-estreno en Uruguay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Después de la función, diálogo abierto con Claudia Abend y Adriana Loeff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Festivales y premios: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Premio Especial del Jurado, É Tudo Verdade – Sao Paulo/Rio de Janeiro, Brasil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Premio del Público, Festival de Málaga – Málaga, España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International Documentary Film Festival Amsterdam (IDFA)- Holanda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True/False Film Fest – Columbia, Estados Unidos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DocsBarcelona – Barcelona, España, Sarasota Film Festival – Sarasota, Estados Unidos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Ambulante – Ciudad de México, México</w:t>
      </w:r>
    </w:p>
    <w:p w:rsidR="00000000" w:rsidDel="00000000" w:rsidP="00000000" w:rsidRDefault="00000000" w:rsidRPr="00000000" w14:paraId="00000015">
      <w:pPr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Directoras</w:t>
      </w:r>
    </w:p>
    <w:p w:rsidR="00000000" w:rsidDel="00000000" w:rsidP="00000000" w:rsidRDefault="00000000" w:rsidRPr="00000000" w14:paraId="00000017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Claudia Abend, directora y montajista. Dirigió “El comienzo del fin”, “Hit” (selección oficial del BAFICI) y “La flor de la vida”, que tuvo su estreno mundial en IDFA.</w:t>
      </w:r>
    </w:p>
    <w:p w:rsidR="00000000" w:rsidDel="00000000" w:rsidP="00000000" w:rsidRDefault="00000000" w:rsidRPr="00000000" w14:paraId="00000018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Adriana Loeff, documentalista y periodista, dirigió “Hit”, la película uruguaya más vista en el año de su estreno, y “La flor de la vida”, que recibió apoyos de The Filmmaker Fund y Sundance, entre otros.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goo.gl/forms/Ri6ZHxaiAHV3Njn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