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contextualSpacing w:val="0"/>
        <w:jc w:val="center"/>
        <w:rPr>
          <w:rFonts w:ascii="Arial" w:cs="Arial" w:eastAsia="Arial" w:hAnsi="Arial"/>
          <w:color w:val="222222"/>
          <w:sz w:val="22"/>
          <w:szCs w:val="22"/>
        </w:rPr>
      </w:pPr>
      <w:r w:rsidDel="00000000" w:rsidR="00000000" w:rsidRPr="00000000">
        <w:rPr>
          <w:rFonts w:ascii="Arial" w:cs="Arial" w:eastAsia="Arial" w:hAnsi="Arial"/>
          <w:b w:val="1"/>
          <w:sz w:val="22"/>
          <w:szCs w:val="22"/>
          <w:rtl w:val="0"/>
        </w:rPr>
        <w:t xml:space="preserve">ELEGÍA DE UN CRIMEN </w:t>
      </w:r>
      <w:r w:rsidDel="00000000" w:rsidR="00000000" w:rsidRPr="00000000">
        <w:rPr>
          <w:rFonts w:ascii="Arial" w:cs="Arial" w:eastAsia="Arial" w:hAnsi="Arial"/>
          <w:color w:val="222222"/>
          <w:sz w:val="22"/>
          <w:szCs w:val="22"/>
          <w:rtl w:val="0"/>
        </w:rPr>
        <w:t xml:space="preserve">de </w:t>
      </w:r>
      <w:r w:rsidDel="00000000" w:rsidR="00000000" w:rsidRPr="00000000">
        <w:rPr>
          <w:rFonts w:ascii="Arial" w:cs="Arial" w:eastAsia="Arial" w:hAnsi="Arial"/>
          <w:sz w:val="22"/>
          <w:szCs w:val="22"/>
          <w:rtl w:val="0"/>
        </w:rPr>
        <w:t xml:space="preserve">Cristiano Burlan</w:t>
      </w:r>
      <w:r w:rsidDel="00000000" w:rsidR="00000000" w:rsidRPr="00000000">
        <w:rPr>
          <w:rFonts w:ascii="Arial" w:cs="Arial" w:eastAsia="Arial" w:hAnsi="Arial"/>
          <w:color w:val="222222"/>
          <w:sz w:val="22"/>
          <w:szCs w:val="22"/>
          <w:rtl w:val="0"/>
        </w:rPr>
        <w:t xml:space="preserve"> (2018</w:t>
      </w:r>
      <w:r w:rsidDel="00000000" w:rsidR="00000000" w:rsidRPr="00000000">
        <w:rPr>
          <w:rFonts w:ascii="Arial" w:cs="Arial" w:eastAsia="Arial" w:hAnsi="Arial"/>
          <w:sz w:val="22"/>
          <w:szCs w:val="22"/>
          <w:rtl w:val="0"/>
        </w:rPr>
        <w:t xml:space="preserve">, Brasil, </w:t>
      </w:r>
      <w:r w:rsidDel="00000000" w:rsidR="00000000" w:rsidRPr="00000000">
        <w:rPr>
          <w:rFonts w:ascii="Arial" w:cs="Arial" w:eastAsia="Arial" w:hAnsi="Arial"/>
          <w:color w:val="222222"/>
          <w:sz w:val="22"/>
          <w:szCs w:val="22"/>
          <w:rtl w:val="0"/>
        </w:rPr>
        <w:t xml:space="preserve">82´)</w:t>
      </w:r>
    </w:p>
    <w:p w:rsidR="00000000" w:rsidDel="00000000" w:rsidP="00000000" w:rsidRDefault="00000000" w:rsidRPr="00000000" w14:paraId="00000001">
      <w:pPr>
        <w:shd w:fill="ffffff" w:val="clear"/>
        <w:contextualSpacing w:val="0"/>
        <w:jc w:val="center"/>
        <w:rPr>
          <w:rFonts w:ascii="Arial" w:cs="Arial" w:eastAsia="Arial" w:hAnsi="Arial"/>
          <w:color w:val="268b37"/>
          <w:sz w:val="22"/>
          <w:szCs w:val="22"/>
        </w:rPr>
      </w:pPr>
      <w:r w:rsidDel="00000000" w:rsidR="00000000" w:rsidRPr="00000000">
        <w:rPr>
          <w:rFonts w:ascii="Arial" w:cs="Arial" w:eastAsia="Arial" w:hAnsi="Arial"/>
          <w:b w:val="1"/>
          <w:color w:val="268b37"/>
          <w:sz w:val="22"/>
          <w:szCs w:val="22"/>
          <w:rtl w:val="0"/>
        </w:rPr>
        <w:t xml:space="preserve">Martes, 24 de julio / 21hs./ Sala Zitarrosa</w:t>
      </w:r>
      <w:r w:rsidDel="00000000" w:rsidR="00000000" w:rsidRPr="00000000">
        <w:rPr>
          <w:rFonts w:ascii="Arial" w:cs="Arial" w:eastAsia="Arial" w:hAnsi="Arial"/>
          <w:color w:val="268b37"/>
          <w:sz w:val="22"/>
          <w:szCs w:val="22"/>
          <w:rtl w:val="0"/>
        </w:rPr>
        <w:t xml:space="preserve"> (Avda. 18 de julio 1012)</w:t>
      </w:r>
    </w:p>
    <w:p w:rsidR="00000000" w:rsidDel="00000000" w:rsidP="00000000" w:rsidRDefault="00000000" w:rsidRPr="00000000" w14:paraId="00000002">
      <w:pPr>
        <w:shd w:fill="ffffff" w:val="clear"/>
        <w:contextualSpacing w:val="0"/>
        <w:jc w:val="center"/>
        <w:rPr>
          <w:rFonts w:ascii="Arial" w:cs="Arial" w:eastAsia="Arial" w:hAnsi="Arial"/>
          <w:color w:val="268b37"/>
          <w:sz w:val="22"/>
          <w:szCs w:val="22"/>
        </w:rPr>
      </w:pPr>
      <w:r w:rsidDel="00000000" w:rsidR="00000000" w:rsidRPr="00000000">
        <w:rPr>
          <w:rtl w:val="0"/>
        </w:rPr>
      </w:r>
    </w:p>
    <w:p w:rsidR="00000000" w:rsidDel="00000000" w:rsidP="00000000" w:rsidRDefault="00000000" w:rsidRPr="00000000" w14:paraId="00000003">
      <w:pPr>
        <w:shd w:fill="ffffff" w:val="clear"/>
        <w:contextualSpacing w:val="0"/>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0" distT="0" distL="0" distR="0">
            <wp:extent cx="3786081" cy="2129894"/>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786081" cy="212989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hd w:fill="ffffff" w:val="clear"/>
        <w:contextualSpacing w:val="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shd w:fill="ffffff" w:val="clear"/>
        <w:contextualSpacing w:val="0"/>
        <w:jc w:val="center"/>
        <w:rPr>
          <w:rFonts w:ascii="Arial" w:cs="Arial" w:eastAsia="Arial" w:hAnsi="Arial"/>
          <w:color w:val="0563c1"/>
          <w:sz w:val="21"/>
          <w:szCs w:val="21"/>
          <w:u w:val="single"/>
        </w:rPr>
      </w:pPr>
      <w:r w:rsidDel="00000000" w:rsidR="00000000" w:rsidRPr="00000000">
        <w:rPr>
          <w:rFonts w:ascii="Arial" w:cs="Arial" w:eastAsia="Arial" w:hAnsi="Arial"/>
          <w:color w:val="222222"/>
          <w:sz w:val="21"/>
          <w:szCs w:val="21"/>
          <w:rtl w:val="0"/>
        </w:rPr>
        <w:t xml:space="preserve">Entrada libre con acreditación DocMontevideo o </w:t>
      </w:r>
      <w:r w:rsidDel="00000000" w:rsidR="00000000" w:rsidRPr="00000000">
        <w:fldChar w:fldCharType="begin"/>
        <w:instrText xml:space="preserve"> HYPERLINK "https://goo.gl/forms/Ri6ZHxaiAHV3Njn73" </w:instrText>
        <w:fldChar w:fldCharType="separate"/>
      </w:r>
      <w:r w:rsidDel="00000000" w:rsidR="00000000" w:rsidRPr="00000000">
        <w:rPr>
          <w:rFonts w:ascii="Arial" w:cs="Arial" w:eastAsia="Arial" w:hAnsi="Arial"/>
          <w:color w:val="0563c1"/>
          <w:sz w:val="21"/>
          <w:szCs w:val="21"/>
          <w:u w:val="single"/>
          <w:rtl w:val="0"/>
        </w:rPr>
        <w:t xml:space="preserve">abono La Semana del Documental</w:t>
      </w:r>
    </w:p>
    <w:p w:rsidR="00000000" w:rsidDel="00000000" w:rsidP="00000000" w:rsidRDefault="00000000" w:rsidRPr="00000000" w14:paraId="00000006">
      <w:pPr>
        <w:shd w:fill="ffffff" w:val="clear"/>
        <w:contextualSpacing w:val="0"/>
        <w:jc w:val="center"/>
        <w:rPr>
          <w:rFonts w:ascii="Arial" w:cs="Arial" w:eastAsia="Arial" w:hAnsi="Arial"/>
          <w:color w:val="222222"/>
          <w:sz w:val="21"/>
          <w:szCs w:val="21"/>
        </w:rPr>
      </w:pPr>
      <w:r w:rsidDel="00000000" w:rsidR="00000000" w:rsidRPr="00000000">
        <w:fldChar w:fldCharType="end"/>
      </w:r>
      <w:r w:rsidDel="00000000" w:rsidR="00000000" w:rsidRPr="00000000">
        <w:rPr>
          <w:rFonts w:ascii="Arial" w:cs="Arial" w:eastAsia="Arial" w:hAnsi="Arial"/>
          <w:color w:val="222222"/>
          <w:sz w:val="21"/>
          <w:szCs w:val="21"/>
          <w:rtl w:val="0"/>
        </w:rPr>
        <w:t xml:space="preserve">150$ tickAntel o boletería de la sala</w:t>
      </w:r>
    </w:p>
    <w:p w:rsidR="00000000" w:rsidDel="00000000" w:rsidP="00000000" w:rsidRDefault="00000000" w:rsidRPr="00000000" w14:paraId="00000007">
      <w:pPr>
        <w:contextualSpacing w:val="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Uberlândia, Minas Gerais, 24 de febrero de 2011. Isabel Burlan da Silva, madre del director es asesinada por su pareja. “Elegía de un crimen” fecha la “Trilogía del Luto”, la cuál aborda la trágica historia de la familia. Delante de la impunidad, la película bucea en un viaje vertiginoso para reconstituir la imagen y la vida de Isabel. Trailer: </w:t>
      </w:r>
      <w:hyperlink r:id="rId7">
        <w:r w:rsidDel="00000000" w:rsidR="00000000" w:rsidRPr="00000000">
          <w:rPr>
            <w:rFonts w:ascii="Arial" w:cs="Arial" w:eastAsia="Arial" w:hAnsi="Arial"/>
            <w:b w:val="0"/>
            <w:i w:val="0"/>
            <w:smallCaps w:val="0"/>
            <w:strike w:val="0"/>
            <w:color w:val="0563c1"/>
            <w:sz w:val="21"/>
            <w:szCs w:val="21"/>
            <w:u w:val="single"/>
            <w:shd w:fill="auto" w:val="clear"/>
            <w:vertAlign w:val="baseline"/>
            <w:rtl w:val="0"/>
          </w:rPr>
          <w:t xml:space="preserve">https://vimeo.com/266887277/dbb2e51898</w:t>
        </w:r>
      </w:hyperlink>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Proyecto que participó en Pitching Documental de DocMontevideo</w:t>
      </w: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C">
      <w:pPr>
        <w:contextualSpacing w:val="0"/>
        <w:jc w:val="both"/>
        <w:rPr>
          <w:rFonts w:ascii="Arial" w:cs="Arial" w:eastAsia="Arial" w:hAnsi="Arial"/>
          <w:sz w:val="21"/>
          <w:szCs w:val="21"/>
          <w:u w:val="singl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1"/>
          <w:i w:val="0"/>
          <w:smallCaps w:val="0"/>
          <w:strike w:val="0"/>
          <w:color w:val="000000"/>
          <w:sz w:val="21"/>
          <w:szCs w:val="21"/>
          <w:highlight w:val="white"/>
          <w:u w:val="none"/>
          <w:vertAlign w:val="baseline"/>
          <w:rtl w:val="0"/>
        </w:rPr>
        <w:t xml:space="preserve">Festivales y premios: </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Premio ABD-SP – Mejor Documental / Premio EDT – Mejor Edicion</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21"/>
          <w:szCs w:val="21"/>
          <w:u w:val="none"/>
          <w:shd w:fill="auto" w:val="clear"/>
          <w:vertAlign w:val="baseline"/>
          <w:rtl w:val="0"/>
        </w:rPr>
        <w:t xml:space="preserve">It's All True – International Documentary Film Festival (Brasil)</w:t>
      </w:r>
      <w:r w:rsidDel="00000000" w:rsidR="00000000" w:rsidRPr="00000000">
        <w:rPr>
          <w:rtl w:val="0"/>
        </w:rPr>
      </w:r>
    </w:p>
    <w:p w:rsidR="00000000" w:rsidDel="00000000" w:rsidP="00000000" w:rsidRDefault="00000000" w:rsidRPr="00000000" w14:paraId="0000000F">
      <w:pPr>
        <w:contextualSpacing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0">
      <w:pPr>
        <w:contextualSpacing w:val="0"/>
        <w:jc w:val="both"/>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1">
      <w:pPr>
        <w:contextualSpacing w:val="0"/>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Después de la función, diálogo abierto con su director</w:t>
      </w:r>
    </w:p>
    <w:p w:rsidR="00000000" w:rsidDel="00000000" w:rsidP="00000000" w:rsidRDefault="00000000" w:rsidRPr="00000000" w14:paraId="00000012">
      <w:pPr>
        <w:contextualSpacing w:val="0"/>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Estreno en Uruguay</w:t>
      </w:r>
    </w:p>
    <w:p w:rsidR="00000000" w:rsidDel="00000000" w:rsidP="00000000" w:rsidRDefault="00000000" w:rsidRPr="00000000" w14:paraId="00000013">
      <w:pPr>
        <w:contextualSpacing w:val="0"/>
        <w:jc w:val="center"/>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4">
      <w:pPr>
        <w:contextualSpacing w:val="0"/>
        <w:jc w:val="center"/>
        <w:rPr>
          <w:rFonts w:ascii="Arial" w:cs="Arial" w:eastAsia="Arial" w:hAnsi="Arial"/>
          <w:color w:val="333333"/>
          <w:sz w:val="21"/>
          <w:szCs w:val="21"/>
        </w:rPr>
      </w:pPr>
      <w:r w:rsidDel="00000000" w:rsidR="00000000" w:rsidRPr="00000000">
        <w:rPr>
          <w:rtl w:val="0"/>
        </w:rPr>
      </w:r>
    </w:p>
    <w:p w:rsidR="00000000" w:rsidDel="00000000" w:rsidP="00000000" w:rsidRDefault="00000000" w:rsidRPr="00000000" w14:paraId="00000015">
      <w:pPr>
        <w:contextualSpacing w:val="0"/>
        <w:rPr>
          <w:rFonts w:ascii="Arial" w:cs="Arial" w:eastAsia="Arial" w:hAnsi="Arial"/>
          <w:sz w:val="21"/>
          <w:szCs w:val="21"/>
        </w:rPr>
      </w:pPr>
      <w:r w:rsidDel="00000000" w:rsidR="00000000" w:rsidRPr="00000000">
        <w:rPr>
          <w:rFonts w:ascii="Arial" w:cs="Arial" w:eastAsia="Arial" w:hAnsi="Arial"/>
          <w:b w:val="1"/>
          <w:sz w:val="21"/>
          <w:szCs w:val="21"/>
          <w:rtl w:val="0"/>
        </w:rPr>
        <w:t xml:space="preserve">Director- Cristiano Burlan</w:t>
      </w:r>
      <w:r w:rsidDel="00000000" w:rsidR="00000000" w:rsidRPr="00000000">
        <w:rPr>
          <w:rtl w:val="0"/>
        </w:rPr>
      </w:r>
    </w:p>
    <w:p w:rsidR="00000000" w:rsidDel="00000000" w:rsidP="00000000" w:rsidRDefault="00000000" w:rsidRPr="00000000" w14:paraId="00000016">
      <w:pPr>
        <w:contextualSpacing w:val="0"/>
        <w:rPr>
          <w:rFonts w:ascii="Arial" w:cs="Arial" w:eastAsia="Arial" w:hAnsi="Arial"/>
          <w:color w:val="333333"/>
          <w:sz w:val="21"/>
          <w:szCs w:val="21"/>
        </w:rPr>
      </w:pPr>
      <w:r w:rsidDel="00000000" w:rsidR="00000000" w:rsidRPr="00000000">
        <w:rPr>
          <w:rFonts w:ascii="Arial" w:cs="Arial" w:eastAsia="Arial" w:hAnsi="Arial"/>
          <w:color w:val="333333"/>
          <w:sz w:val="21"/>
          <w:szCs w:val="21"/>
          <w:rtl w:val="0"/>
        </w:rPr>
        <w:t xml:space="preserve">Cristiano Burlan es director de cine y teatro. En el año 2005, fundó la empresa Bela Filmes en São Paulo. La mayor parte de su filmografía participó en importantes festivales, como Habana Film Festival, Festival de Málaga, It's All True, entre otros. Su documental "Mataron a mi Hermano" fue el ganador del "It's All True 2013", ganando el premio a la mejor película por la crítica y jurado.</w:t>
      </w:r>
    </w:p>
    <w:p w:rsidR="00000000" w:rsidDel="00000000" w:rsidP="00000000" w:rsidRDefault="00000000" w:rsidRPr="00000000" w14:paraId="00000017">
      <w:pPr>
        <w:contextualSpacing w:val="0"/>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18">
      <w:pPr>
        <w:contextualSpacing w:val="0"/>
        <w:rPr>
          <w:rFonts w:ascii="Arial" w:cs="Arial" w:eastAsia="Arial" w:hAnsi="Arial"/>
          <w:color w:val="333333"/>
          <w:sz w:val="22"/>
          <w:szCs w:val="22"/>
        </w:rPr>
      </w:pPr>
      <w:r w:rsidDel="00000000" w:rsidR="00000000" w:rsidRPr="00000000">
        <w:rPr>
          <w:rtl w:val="0"/>
        </w:rPr>
      </w:r>
    </w:p>
    <w:p w:rsidR="00000000" w:rsidDel="00000000" w:rsidP="00000000" w:rsidRDefault="00000000" w:rsidRPr="00000000" w14:paraId="00000019">
      <w:pPr>
        <w:contextualSpacing w:val="0"/>
        <w:rPr>
          <w:rFonts w:ascii="Arial" w:cs="Arial" w:eastAsia="Arial" w:hAnsi="Arial"/>
          <w:b w:val="1"/>
          <w:color w:val="0563c1"/>
          <w:sz w:val="21"/>
          <w:szCs w:val="21"/>
          <w:u w:val="single"/>
        </w:rPr>
      </w:pPr>
      <w:r w:rsidDel="00000000" w:rsidR="00000000" w:rsidRPr="00000000">
        <w:fldChar w:fldCharType="begin"/>
        <w:instrText xml:space="preserve"> HYPERLINK "https://drive.google.com/open?id=1G3weV8-JODwoqNzmF8rlIszA3p1Bq5y8" </w:instrText>
        <w:fldChar w:fldCharType="separate"/>
      </w:r>
      <w:r w:rsidDel="00000000" w:rsidR="00000000" w:rsidRPr="00000000">
        <w:rPr>
          <w:rFonts w:ascii="Arial" w:cs="Arial" w:eastAsia="Arial" w:hAnsi="Arial"/>
          <w:b w:val="1"/>
          <w:color w:val="0563c1"/>
          <w:sz w:val="21"/>
          <w:szCs w:val="21"/>
          <w:u w:val="single"/>
          <w:rtl w:val="0"/>
        </w:rPr>
        <w:t xml:space="preserve">Imágenes de la película</w:t>
      </w:r>
    </w:p>
    <w:p w:rsidR="00000000" w:rsidDel="00000000" w:rsidP="00000000" w:rsidRDefault="00000000" w:rsidRPr="00000000" w14:paraId="0000001A">
      <w:pPr>
        <w:contextualSpacing w:val="0"/>
        <w:rPr>
          <w:rFonts w:ascii="Arial" w:cs="Arial" w:eastAsia="Arial" w:hAnsi="Arial"/>
          <w:color w:val="333333"/>
          <w:sz w:val="22"/>
          <w:szCs w:val="22"/>
        </w:rPr>
      </w:pPr>
      <w:r w:rsidDel="00000000" w:rsidR="00000000" w:rsidRPr="00000000">
        <w:fldChar w:fldCharType="end"/>
      </w:r>
      <w:r w:rsidDel="00000000" w:rsidR="00000000" w:rsidRPr="00000000">
        <w:rPr>
          <w:rtl w:val="0"/>
        </w:rPr>
      </w:r>
    </w:p>
    <w:p w:rsidR="00000000" w:rsidDel="00000000" w:rsidP="00000000" w:rsidRDefault="00000000" w:rsidRPr="00000000" w14:paraId="0000001B">
      <w:pPr>
        <w:contextualSpacing w:val="0"/>
        <w:rPr/>
      </w:pPr>
      <w:bookmarkStart w:colFirst="0" w:colLast="0" w:name="_gjdgxs" w:id="0"/>
      <w:bookmarkEnd w:id="0"/>
      <w:r w:rsidDel="00000000" w:rsidR="00000000" w:rsidRPr="00000000">
        <w:rPr>
          <w:rtl w:val="0"/>
        </w:rPr>
      </w:r>
    </w:p>
    <w:sectPr>
      <w:pgSz w:h="16840" w:w="1190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vimeo.com/266887277/dbb2e51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